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307" w:rsidRPr="00C22841" w:rsidRDefault="003A7307" w:rsidP="00426DD8">
      <w:pPr>
        <w:jc w:val="both"/>
        <w:rPr>
          <w:rFonts w:asciiTheme="majorHAnsi" w:hAnsiTheme="majorHAnsi"/>
        </w:rPr>
      </w:pPr>
    </w:p>
    <w:p w:rsidR="007D5ABB" w:rsidRPr="007D5ABB" w:rsidRDefault="007D5ABB" w:rsidP="007D5ABB">
      <w:pPr>
        <w:pStyle w:val="StandardWeb"/>
        <w:spacing w:before="0" w:beforeAutospacing="0" w:after="90" w:afterAutospacing="0"/>
        <w:jc w:val="both"/>
        <w:rPr>
          <w:rFonts w:asciiTheme="majorHAnsi" w:hAnsiTheme="majorHAnsi"/>
          <w:color w:val="000000"/>
        </w:rPr>
      </w:pPr>
      <w:r w:rsidRPr="007D5ABB">
        <w:rPr>
          <w:rFonts w:asciiTheme="majorHAnsi" w:hAnsiTheme="majorHAnsi"/>
          <w:b/>
          <w:bCs/>
          <w:color w:val="000000"/>
        </w:rPr>
        <w:t>Information für alle, die einen </w:t>
      </w:r>
    </w:p>
    <w:p w:rsidR="007D5ABB" w:rsidRPr="007D5ABB" w:rsidRDefault="007D5ABB" w:rsidP="007D5ABB">
      <w:pPr>
        <w:pStyle w:val="StandardWeb"/>
        <w:spacing w:before="0" w:beforeAutospacing="0" w:after="90" w:afterAutospacing="0"/>
        <w:jc w:val="both"/>
        <w:rPr>
          <w:rFonts w:asciiTheme="majorHAnsi" w:hAnsiTheme="majorHAnsi"/>
          <w:color w:val="000000"/>
        </w:rPr>
      </w:pPr>
      <w:r w:rsidRPr="007D5ABB">
        <w:rPr>
          <w:rFonts w:asciiTheme="majorHAnsi" w:hAnsiTheme="majorHAnsi"/>
          <w:b/>
          <w:bCs/>
          <w:color w:val="000000"/>
        </w:rPr>
        <w:t xml:space="preserve">Auslandsaufenthalt als </w:t>
      </w:r>
      <w:proofErr w:type="spellStart"/>
      <w:r w:rsidRPr="007D5ABB">
        <w:rPr>
          <w:rFonts w:asciiTheme="majorHAnsi" w:hAnsiTheme="majorHAnsi"/>
          <w:b/>
          <w:bCs/>
          <w:color w:val="000000"/>
        </w:rPr>
        <w:t>FremdsprachenassistentIn</w:t>
      </w:r>
      <w:proofErr w:type="spellEnd"/>
      <w:r w:rsidRPr="007D5ABB">
        <w:rPr>
          <w:rFonts w:asciiTheme="majorHAnsi" w:hAnsiTheme="majorHAnsi"/>
          <w:b/>
          <w:bCs/>
          <w:color w:val="000000"/>
        </w:rPr>
        <w:t> </w:t>
      </w:r>
    </w:p>
    <w:p w:rsidR="007D5ABB" w:rsidRPr="007D5ABB" w:rsidRDefault="007D5ABB" w:rsidP="007D5ABB">
      <w:pPr>
        <w:pStyle w:val="StandardWeb"/>
        <w:spacing w:before="0" w:beforeAutospacing="0" w:after="0" w:afterAutospacing="0"/>
        <w:jc w:val="both"/>
        <w:rPr>
          <w:rFonts w:asciiTheme="majorHAnsi" w:hAnsiTheme="majorHAnsi"/>
          <w:color w:val="000000"/>
        </w:rPr>
      </w:pPr>
      <w:r w:rsidRPr="007D5ABB">
        <w:rPr>
          <w:rFonts w:asciiTheme="majorHAnsi" w:hAnsiTheme="majorHAnsi"/>
          <w:b/>
          <w:bCs/>
          <w:color w:val="000000"/>
        </w:rPr>
        <w:t>planen (im Programm des Pädagogischen Austauschdiensts oder unabhängig):</w:t>
      </w:r>
    </w:p>
    <w:p w:rsidR="007D5ABB" w:rsidRPr="007D5ABB" w:rsidRDefault="007D5ABB" w:rsidP="007D5ABB">
      <w:pPr>
        <w:pStyle w:val="StandardWeb"/>
        <w:spacing w:before="0" w:beforeAutospacing="0" w:after="0" w:afterAutospacing="0"/>
        <w:jc w:val="both"/>
        <w:rPr>
          <w:rFonts w:asciiTheme="majorHAnsi" w:hAnsiTheme="majorHAnsi"/>
          <w:color w:val="000000"/>
        </w:rPr>
      </w:pPr>
    </w:p>
    <w:p w:rsidR="007D5ABB" w:rsidRPr="007D5ABB" w:rsidRDefault="007D5ABB" w:rsidP="007D5ABB">
      <w:pPr>
        <w:pStyle w:val="StandardWeb"/>
        <w:spacing w:before="0" w:beforeAutospacing="0" w:after="150" w:afterAutospacing="0"/>
        <w:jc w:val="both"/>
        <w:rPr>
          <w:rFonts w:asciiTheme="majorHAnsi" w:hAnsiTheme="majorHAnsi"/>
          <w:color w:val="000000"/>
        </w:rPr>
      </w:pPr>
      <w:r w:rsidRPr="007D5ABB">
        <w:rPr>
          <w:rFonts w:asciiTheme="majorHAnsi" w:hAnsiTheme="majorHAnsi"/>
          <w:color w:val="000000"/>
        </w:rPr>
        <w:t xml:space="preserve">Die Fremdsprachenassistenz oder ein selbst organisiertes Schulpraktikum im Ausland lässt sich als </w:t>
      </w:r>
      <w:r w:rsidRPr="007D5ABB">
        <w:rPr>
          <w:rFonts w:asciiTheme="majorHAnsi" w:hAnsiTheme="majorHAnsi"/>
          <w:b/>
          <w:bCs/>
          <w:color w:val="000000"/>
        </w:rPr>
        <w:t>Forschungspraktikum</w:t>
      </w:r>
      <w:r w:rsidRPr="007D5ABB">
        <w:rPr>
          <w:rFonts w:asciiTheme="majorHAnsi" w:hAnsiTheme="majorHAnsi"/>
          <w:color w:val="000000"/>
        </w:rPr>
        <w:t xml:space="preserve"> (4 Wochen; 80h) im </w:t>
      </w:r>
      <w:r w:rsidRPr="007D5ABB">
        <w:rPr>
          <w:rFonts w:asciiTheme="majorHAnsi" w:hAnsiTheme="majorHAnsi"/>
          <w:i/>
          <w:iCs/>
          <w:color w:val="000000"/>
        </w:rPr>
        <w:t xml:space="preserve">Master </w:t>
      </w:r>
      <w:proofErr w:type="spellStart"/>
      <w:r w:rsidRPr="007D5ABB">
        <w:rPr>
          <w:rFonts w:asciiTheme="majorHAnsi" w:hAnsiTheme="majorHAnsi"/>
          <w:i/>
          <w:iCs/>
          <w:color w:val="000000"/>
        </w:rPr>
        <w:t>of</w:t>
      </w:r>
      <w:proofErr w:type="spellEnd"/>
      <w:r w:rsidRPr="007D5ABB">
        <w:rPr>
          <w:rFonts w:asciiTheme="majorHAnsi" w:hAnsiTheme="majorHAnsi"/>
          <w:i/>
          <w:iCs/>
          <w:color w:val="000000"/>
        </w:rPr>
        <w:t xml:space="preserve"> Education</w:t>
      </w:r>
      <w:r w:rsidRPr="007D5ABB">
        <w:rPr>
          <w:rFonts w:asciiTheme="majorHAnsi" w:hAnsiTheme="majorHAnsi"/>
          <w:color w:val="000000"/>
        </w:rPr>
        <w:t xml:space="preserve"> anrechnen (M.EP.03-1b-L.2).</w:t>
      </w:r>
    </w:p>
    <w:p w:rsidR="007D5ABB" w:rsidRPr="007D5ABB" w:rsidRDefault="007D5ABB" w:rsidP="007D5ABB">
      <w:pPr>
        <w:pStyle w:val="StandardWeb"/>
        <w:spacing w:before="0" w:beforeAutospacing="0" w:after="150" w:afterAutospacing="0"/>
        <w:jc w:val="both"/>
        <w:rPr>
          <w:rFonts w:asciiTheme="majorHAnsi" w:hAnsiTheme="majorHAnsi"/>
          <w:color w:val="000000"/>
        </w:rPr>
      </w:pPr>
      <w:r w:rsidRPr="007D5ABB">
        <w:rPr>
          <w:rFonts w:asciiTheme="majorHAnsi" w:hAnsiTheme="majorHAnsi"/>
          <w:b/>
          <w:bCs/>
          <w:color w:val="000000"/>
        </w:rPr>
        <w:t>Voraussetzung für die Anerkennung</w:t>
      </w:r>
      <w:r w:rsidRPr="007D5ABB">
        <w:rPr>
          <w:rFonts w:asciiTheme="majorHAnsi" w:hAnsiTheme="majorHAnsi"/>
          <w:color w:val="000000"/>
        </w:rPr>
        <w:t xml:space="preserve"> ist die Teilnahme an einer begleitenden Veranstaltung in der Fachdidaktik Englisch, die jeweils im Sommersemester stattfindet. Zwei Blocktermine zur Vorbereitung sind vor dem Auslandsaufenthalt, zwei im Anschluss daran zur Auswertung zu besuchen. Die </w:t>
      </w:r>
      <w:r w:rsidRPr="007D5ABB">
        <w:rPr>
          <w:rFonts w:asciiTheme="majorHAnsi" w:hAnsiTheme="majorHAnsi"/>
          <w:b/>
          <w:bCs/>
          <w:color w:val="000000"/>
        </w:rPr>
        <w:t>Prüfungsleistung</w:t>
      </w:r>
      <w:r w:rsidRPr="007D5ABB">
        <w:rPr>
          <w:rFonts w:asciiTheme="majorHAnsi" w:hAnsiTheme="majorHAnsi"/>
          <w:color w:val="000000"/>
        </w:rPr>
        <w:t xml:space="preserve"> ist der Praktikumsbericht, der zu Beginn des Wintersemesters nach der Assistenz-Zeit abgegeben wird.</w:t>
      </w:r>
    </w:p>
    <w:p w:rsidR="007D5ABB" w:rsidRPr="007D5ABB" w:rsidRDefault="007D5ABB" w:rsidP="007D5ABB">
      <w:pPr>
        <w:pStyle w:val="StandardWeb"/>
        <w:spacing w:before="0" w:beforeAutospacing="0" w:after="150" w:afterAutospacing="0"/>
        <w:jc w:val="both"/>
        <w:rPr>
          <w:rFonts w:asciiTheme="majorHAnsi" w:hAnsiTheme="majorHAnsi"/>
          <w:color w:val="000000"/>
        </w:rPr>
      </w:pPr>
      <w:r w:rsidRPr="007D5ABB">
        <w:rPr>
          <w:rFonts w:asciiTheme="majorHAnsi" w:hAnsiTheme="majorHAnsi"/>
          <w:color w:val="000000"/>
        </w:rPr>
        <w:t>Wer</w:t>
      </w:r>
      <w:r w:rsidRPr="007D5ABB">
        <w:rPr>
          <w:rFonts w:asciiTheme="majorHAnsi" w:hAnsiTheme="majorHAnsi"/>
          <w:b/>
          <w:bCs/>
          <w:color w:val="000000"/>
        </w:rPr>
        <w:t xml:space="preserve"> </w:t>
      </w:r>
      <w:r w:rsidRPr="007D5ABB">
        <w:rPr>
          <w:rFonts w:asciiTheme="majorHAnsi" w:hAnsiTheme="majorHAnsi"/>
          <w:color w:val="000000"/>
        </w:rPr>
        <w:t xml:space="preserve">im BA-Studium ist und eine Fremdsprachenassistenz plant, sollte sich daher frühzeitig informieren um ggf. die </w:t>
      </w:r>
      <w:r w:rsidRPr="007D5ABB">
        <w:rPr>
          <w:rFonts w:asciiTheme="majorHAnsi" w:hAnsiTheme="majorHAnsi"/>
          <w:b/>
          <w:bCs/>
          <w:color w:val="000000"/>
        </w:rPr>
        <w:t>Vorbereitungsveranstaltung bereits im BA</w:t>
      </w:r>
      <w:r w:rsidRPr="007D5ABB">
        <w:rPr>
          <w:rFonts w:asciiTheme="majorHAnsi" w:hAnsiTheme="majorHAnsi"/>
          <w:color w:val="000000"/>
        </w:rPr>
        <w:t xml:space="preserve"> zu besuchen. Eine Anrechnung für den Master in Göttingen ist dann möglich. </w:t>
      </w:r>
    </w:p>
    <w:p w:rsidR="007D5ABB" w:rsidRDefault="007D5ABB" w:rsidP="007D5ABB">
      <w:pPr>
        <w:pStyle w:val="StandardWeb"/>
        <w:spacing w:before="0" w:beforeAutospacing="0" w:after="270" w:afterAutospacing="0"/>
        <w:jc w:val="both"/>
        <w:rPr>
          <w:rFonts w:asciiTheme="majorHAnsi" w:hAnsiTheme="majorHAnsi"/>
          <w:color w:val="000000"/>
        </w:rPr>
      </w:pPr>
      <w:r w:rsidRPr="007D5ABB">
        <w:rPr>
          <w:rFonts w:asciiTheme="majorHAnsi" w:hAnsiTheme="majorHAnsi"/>
          <w:color w:val="000000"/>
        </w:rPr>
        <w:t xml:space="preserve">Nähere Informationen zu der aktuellen Begleitveranstaltung finden Sie im </w:t>
      </w:r>
      <w:proofErr w:type="spellStart"/>
      <w:r w:rsidRPr="007D5ABB">
        <w:rPr>
          <w:rFonts w:asciiTheme="majorHAnsi" w:hAnsiTheme="majorHAnsi"/>
          <w:color w:val="000000"/>
        </w:rPr>
        <w:t>UniVZ</w:t>
      </w:r>
      <w:proofErr w:type="spellEnd"/>
      <w:r w:rsidRPr="007D5ABB">
        <w:rPr>
          <w:rFonts w:asciiTheme="majorHAnsi" w:hAnsiTheme="majorHAnsi"/>
          <w:color w:val="000000"/>
        </w:rPr>
        <w:t xml:space="preserve"> und bei </w:t>
      </w:r>
      <w:proofErr w:type="spellStart"/>
      <w:r w:rsidRPr="007D5ABB">
        <w:rPr>
          <w:rFonts w:asciiTheme="majorHAnsi" w:hAnsiTheme="majorHAnsi"/>
          <w:color w:val="000000"/>
        </w:rPr>
        <w:t>StudIP</w:t>
      </w:r>
      <w:proofErr w:type="spellEnd"/>
      <w:r w:rsidRPr="007D5ABB">
        <w:rPr>
          <w:rFonts w:asciiTheme="majorHAnsi" w:hAnsiTheme="majorHAnsi"/>
          <w:color w:val="000000"/>
        </w:rPr>
        <w:t>. </w:t>
      </w:r>
    </w:p>
    <w:p w:rsidR="007D5ABB" w:rsidRDefault="007D5ABB" w:rsidP="007D5ABB">
      <w:pPr>
        <w:pStyle w:val="StandardWeb"/>
        <w:spacing w:before="0" w:beforeAutospacing="0" w:after="0" w:afterAutospacing="0"/>
        <w:jc w:val="both"/>
        <w:rPr>
          <w:rFonts w:asciiTheme="majorHAnsi" w:hAnsiTheme="majorHAnsi"/>
          <w:b/>
          <w:bCs/>
          <w:color w:val="000000"/>
        </w:rPr>
      </w:pPr>
    </w:p>
    <w:p w:rsidR="007D5ABB" w:rsidRPr="007D5ABB" w:rsidRDefault="007D5ABB" w:rsidP="007D5ABB">
      <w:pPr>
        <w:pStyle w:val="StandardWeb"/>
        <w:spacing w:before="0" w:beforeAutospacing="0" w:after="150" w:afterAutospacing="0"/>
        <w:jc w:val="both"/>
        <w:rPr>
          <w:rFonts w:asciiTheme="majorHAnsi" w:hAnsiTheme="majorHAnsi"/>
          <w:color w:val="000000"/>
        </w:rPr>
      </w:pPr>
      <w:r w:rsidRPr="007D5ABB">
        <w:rPr>
          <w:rFonts w:asciiTheme="majorHAnsi" w:hAnsiTheme="majorHAnsi"/>
          <w:b/>
          <w:bCs/>
          <w:color w:val="000000"/>
        </w:rPr>
        <w:t>Begleitseminar zum (im Ausland absolvierten) Forschungspraktikum (4-wöchig): </w:t>
      </w:r>
    </w:p>
    <w:p w:rsidR="007D5ABB" w:rsidRPr="007D5ABB" w:rsidRDefault="007D5ABB" w:rsidP="007D5ABB">
      <w:pPr>
        <w:pStyle w:val="StandardWeb"/>
        <w:spacing w:before="0" w:beforeAutospacing="0" w:after="150" w:afterAutospacing="0"/>
        <w:jc w:val="both"/>
        <w:rPr>
          <w:rFonts w:asciiTheme="majorHAnsi" w:hAnsiTheme="majorHAnsi"/>
          <w:color w:val="000000"/>
        </w:rPr>
      </w:pPr>
      <w:proofErr w:type="spellStart"/>
      <w:r w:rsidRPr="007D5ABB">
        <w:rPr>
          <w:rFonts w:asciiTheme="majorHAnsi" w:hAnsiTheme="majorHAnsi"/>
          <w:b/>
          <w:bCs/>
          <w:i/>
          <w:iCs/>
          <w:color w:val="000000"/>
        </w:rPr>
        <w:t>Expectations</w:t>
      </w:r>
      <w:proofErr w:type="spellEnd"/>
      <w:r w:rsidRPr="007D5ABB">
        <w:rPr>
          <w:rFonts w:asciiTheme="majorHAnsi" w:hAnsiTheme="majorHAnsi"/>
          <w:b/>
          <w:bCs/>
          <w:i/>
          <w:iCs/>
          <w:color w:val="000000"/>
        </w:rPr>
        <w:t xml:space="preserve"> and Experience </w:t>
      </w:r>
      <w:proofErr w:type="spellStart"/>
      <w:r w:rsidRPr="007D5ABB">
        <w:rPr>
          <w:rFonts w:asciiTheme="majorHAnsi" w:hAnsiTheme="majorHAnsi"/>
          <w:b/>
          <w:bCs/>
          <w:i/>
          <w:iCs/>
          <w:color w:val="000000"/>
        </w:rPr>
        <w:t>of</w:t>
      </w:r>
      <w:proofErr w:type="spellEnd"/>
      <w:r w:rsidRPr="007D5ABB">
        <w:rPr>
          <w:rFonts w:asciiTheme="majorHAnsi" w:hAnsiTheme="majorHAnsi"/>
          <w:b/>
          <w:bCs/>
          <w:i/>
          <w:iCs/>
          <w:color w:val="000000"/>
        </w:rPr>
        <w:t xml:space="preserve"> Teaching </w:t>
      </w:r>
      <w:proofErr w:type="spellStart"/>
      <w:r w:rsidRPr="007D5ABB">
        <w:rPr>
          <w:rFonts w:asciiTheme="majorHAnsi" w:hAnsiTheme="majorHAnsi"/>
          <w:b/>
          <w:bCs/>
          <w:i/>
          <w:iCs/>
          <w:color w:val="000000"/>
        </w:rPr>
        <w:t>Assistants</w:t>
      </w:r>
      <w:proofErr w:type="spellEnd"/>
      <w:r w:rsidRPr="007D5ABB">
        <w:rPr>
          <w:rFonts w:asciiTheme="majorHAnsi" w:hAnsiTheme="majorHAnsi"/>
          <w:b/>
          <w:bCs/>
          <w:i/>
          <w:iCs/>
          <w:color w:val="000000"/>
        </w:rPr>
        <w:t xml:space="preserve">: A </w:t>
      </w:r>
      <w:proofErr w:type="spellStart"/>
      <w:r w:rsidRPr="007D5ABB">
        <w:rPr>
          <w:rFonts w:asciiTheme="majorHAnsi" w:hAnsiTheme="majorHAnsi"/>
          <w:b/>
          <w:bCs/>
          <w:i/>
          <w:iCs/>
          <w:color w:val="000000"/>
        </w:rPr>
        <w:t>workshop</w:t>
      </w:r>
      <w:proofErr w:type="spellEnd"/>
      <w:r w:rsidRPr="007D5ABB">
        <w:rPr>
          <w:rFonts w:asciiTheme="majorHAnsi" w:hAnsiTheme="majorHAnsi"/>
          <w:b/>
          <w:bCs/>
          <w:i/>
          <w:iCs/>
          <w:color w:val="000000"/>
        </w:rPr>
        <w:t xml:space="preserve"> </w:t>
      </w:r>
      <w:proofErr w:type="spellStart"/>
      <w:r w:rsidRPr="007D5ABB">
        <w:rPr>
          <w:rFonts w:asciiTheme="majorHAnsi" w:hAnsiTheme="majorHAnsi"/>
          <w:b/>
          <w:bCs/>
          <w:i/>
          <w:iCs/>
          <w:color w:val="000000"/>
        </w:rPr>
        <w:t>for</w:t>
      </w:r>
      <w:proofErr w:type="spellEnd"/>
      <w:r w:rsidRPr="007D5ABB">
        <w:rPr>
          <w:rFonts w:asciiTheme="majorHAnsi" w:hAnsiTheme="majorHAnsi"/>
          <w:b/>
          <w:bCs/>
          <w:i/>
          <w:iCs/>
          <w:color w:val="000000"/>
        </w:rPr>
        <w:t xml:space="preserve"> in-</w:t>
      </w:r>
      <w:proofErr w:type="spellStart"/>
      <w:r w:rsidRPr="007D5ABB">
        <w:rPr>
          <w:rFonts w:asciiTheme="majorHAnsi" w:hAnsiTheme="majorHAnsi"/>
          <w:b/>
          <w:bCs/>
          <w:i/>
          <w:iCs/>
          <w:color w:val="000000"/>
        </w:rPr>
        <w:t>coming</w:t>
      </w:r>
      <w:proofErr w:type="spellEnd"/>
      <w:r w:rsidRPr="007D5ABB">
        <w:rPr>
          <w:rFonts w:asciiTheme="majorHAnsi" w:hAnsiTheme="majorHAnsi"/>
          <w:b/>
          <w:bCs/>
          <w:i/>
          <w:iCs/>
          <w:color w:val="000000"/>
        </w:rPr>
        <w:t xml:space="preserve"> and out-</w:t>
      </w:r>
      <w:proofErr w:type="spellStart"/>
      <w:r w:rsidRPr="007D5ABB">
        <w:rPr>
          <w:rFonts w:asciiTheme="majorHAnsi" w:hAnsiTheme="majorHAnsi"/>
          <w:b/>
          <w:bCs/>
          <w:i/>
          <w:iCs/>
          <w:color w:val="000000"/>
        </w:rPr>
        <w:t>going</w:t>
      </w:r>
      <w:proofErr w:type="spellEnd"/>
      <w:r w:rsidRPr="007D5ABB">
        <w:rPr>
          <w:rFonts w:asciiTheme="majorHAnsi" w:hAnsiTheme="majorHAnsi"/>
          <w:b/>
          <w:bCs/>
          <w:i/>
          <w:iCs/>
          <w:color w:val="000000"/>
        </w:rPr>
        <w:t xml:space="preserve"> </w:t>
      </w:r>
      <w:proofErr w:type="spellStart"/>
      <w:r w:rsidRPr="007D5ABB">
        <w:rPr>
          <w:rFonts w:asciiTheme="majorHAnsi" w:hAnsiTheme="majorHAnsi"/>
          <w:b/>
          <w:bCs/>
          <w:i/>
          <w:iCs/>
          <w:color w:val="000000"/>
        </w:rPr>
        <w:t>students</w:t>
      </w:r>
      <w:proofErr w:type="spellEnd"/>
    </w:p>
    <w:p w:rsidR="007D5ABB" w:rsidRPr="007D5ABB" w:rsidRDefault="007D5ABB" w:rsidP="007D5ABB">
      <w:pPr>
        <w:pStyle w:val="StandardWeb"/>
        <w:spacing w:before="0" w:beforeAutospacing="0" w:after="150" w:afterAutospacing="0"/>
        <w:jc w:val="both"/>
        <w:rPr>
          <w:rFonts w:asciiTheme="majorHAnsi" w:hAnsiTheme="majorHAnsi"/>
          <w:color w:val="0000FF"/>
        </w:rPr>
      </w:pPr>
      <w:r w:rsidRPr="007D5ABB">
        <w:rPr>
          <w:rFonts w:asciiTheme="majorHAnsi" w:hAnsiTheme="majorHAnsi"/>
          <w:color w:val="000000"/>
        </w:rPr>
        <w:t>Dozentin: Kira Sara (</w:t>
      </w:r>
      <w:hyperlink r:id="rId6" w:tgtFrame="_blank" w:history="1">
        <w:r w:rsidRPr="007D5ABB">
          <w:rPr>
            <w:rStyle w:val="Hyperlink"/>
            <w:rFonts w:asciiTheme="majorHAnsi" w:hAnsiTheme="majorHAnsi"/>
          </w:rPr>
          <w:t>ksara@uni-goettingen.de</w:t>
        </w:r>
      </w:hyperlink>
      <w:r w:rsidRPr="007D5ABB">
        <w:rPr>
          <w:rFonts w:asciiTheme="majorHAnsi" w:hAnsiTheme="majorHAnsi"/>
          <w:color w:val="000000"/>
        </w:rPr>
        <w:t>)</w:t>
      </w:r>
    </w:p>
    <w:p w:rsidR="007D5ABB" w:rsidRPr="007D5ABB" w:rsidRDefault="007D5ABB" w:rsidP="007D5ABB">
      <w:pPr>
        <w:pStyle w:val="StandardWeb"/>
        <w:spacing w:before="0" w:beforeAutospacing="0" w:after="270" w:afterAutospacing="0"/>
        <w:jc w:val="both"/>
        <w:rPr>
          <w:rFonts w:asciiTheme="majorHAnsi" w:hAnsiTheme="majorHAnsi"/>
          <w:color w:val="000000"/>
        </w:rPr>
      </w:pPr>
      <w:bookmarkStart w:id="0" w:name="_GoBack"/>
      <w:bookmarkEnd w:id="0"/>
    </w:p>
    <w:p w:rsidR="00136C00" w:rsidRDefault="00136C00" w:rsidP="00136C00">
      <w:pPr>
        <w:spacing w:after="360"/>
        <w:jc w:val="both"/>
        <w:rPr>
          <w:rFonts w:asciiTheme="majorHAnsi" w:hAnsiTheme="majorHAnsi"/>
        </w:rPr>
      </w:pPr>
    </w:p>
    <w:p w:rsidR="003F2A32" w:rsidRPr="00D046FF" w:rsidRDefault="003F2A32" w:rsidP="00426DD8">
      <w:pPr>
        <w:spacing w:after="0"/>
        <w:jc w:val="both"/>
        <w:rPr>
          <w:rFonts w:asciiTheme="majorHAnsi" w:hAnsiTheme="majorHAnsi"/>
          <w:sz w:val="20"/>
          <w:szCs w:val="20"/>
        </w:rPr>
      </w:pPr>
    </w:p>
    <w:p w:rsidR="003F2A32" w:rsidRDefault="003F2A32" w:rsidP="00426DD8">
      <w:pPr>
        <w:pStyle w:val="StandardWeb"/>
        <w:spacing w:before="0" w:beforeAutospacing="0" w:after="0" w:afterAutospacing="0"/>
        <w:jc w:val="both"/>
        <w:rPr>
          <w:rFonts w:asciiTheme="majorHAnsi" w:hAnsiTheme="majorHAnsi" w:cstheme="minorHAnsi"/>
          <w:sz w:val="20"/>
          <w:szCs w:val="20"/>
          <w:lang w:val="en-US"/>
        </w:rPr>
      </w:pPr>
    </w:p>
    <w:p w:rsidR="00571DE0" w:rsidRPr="00C22841" w:rsidRDefault="00571DE0" w:rsidP="00426DD8">
      <w:pPr>
        <w:jc w:val="both"/>
        <w:rPr>
          <w:rFonts w:asciiTheme="majorHAnsi" w:hAnsiTheme="majorHAnsi"/>
          <w:lang w:val="en-US"/>
        </w:rPr>
      </w:pPr>
    </w:p>
    <w:sectPr w:rsidR="00571DE0" w:rsidRPr="00C228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03358"/>
    <w:multiLevelType w:val="hybridMultilevel"/>
    <w:tmpl w:val="F78433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E0"/>
    <w:rsid w:val="00082AB2"/>
    <w:rsid w:val="000C7D81"/>
    <w:rsid w:val="00100C47"/>
    <w:rsid w:val="00136C00"/>
    <w:rsid w:val="0014447B"/>
    <w:rsid w:val="001810DE"/>
    <w:rsid w:val="002559C4"/>
    <w:rsid w:val="003A7307"/>
    <w:rsid w:val="003F0D5B"/>
    <w:rsid w:val="003F2A32"/>
    <w:rsid w:val="00426DD8"/>
    <w:rsid w:val="00431987"/>
    <w:rsid w:val="00571DE0"/>
    <w:rsid w:val="006303BF"/>
    <w:rsid w:val="006F0868"/>
    <w:rsid w:val="006F1AD4"/>
    <w:rsid w:val="007163A0"/>
    <w:rsid w:val="00762EF9"/>
    <w:rsid w:val="007D5ABB"/>
    <w:rsid w:val="00A113AB"/>
    <w:rsid w:val="00A26448"/>
    <w:rsid w:val="00AC5212"/>
    <w:rsid w:val="00B61A44"/>
    <w:rsid w:val="00BD12A5"/>
    <w:rsid w:val="00C1359A"/>
    <w:rsid w:val="00C22841"/>
    <w:rsid w:val="00D046FF"/>
    <w:rsid w:val="00D76CF3"/>
    <w:rsid w:val="00E32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CD56"/>
  <w15:docId w15:val="{95927A93-0024-456A-A778-6704493A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2AB2"/>
    <w:rPr>
      <w:color w:val="0000FF" w:themeColor="hyperlink"/>
      <w:u w:val="single"/>
    </w:rPr>
  </w:style>
  <w:style w:type="paragraph" w:styleId="StandardWeb">
    <w:name w:val="Normal (Web)"/>
    <w:basedOn w:val="Standard"/>
    <w:uiPriority w:val="99"/>
    <w:semiHidden/>
    <w:unhideWhenUsed/>
    <w:rsid w:val="00BD12A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1843">
      <w:bodyDiv w:val="1"/>
      <w:marLeft w:val="0"/>
      <w:marRight w:val="0"/>
      <w:marTop w:val="0"/>
      <w:marBottom w:val="0"/>
      <w:divBdr>
        <w:top w:val="none" w:sz="0" w:space="0" w:color="auto"/>
        <w:left w:val="none" w:sz="0" w:space="0" w:color="auto"/>
        <w:bottom w:val="none" w:sz="0" w:space="0" w:color="auto"/>
        <w:right w:val="none" w:sz="0" w:space="0" w:color="auto"/>
      </w:divBdr>
    </w:div>
    <w:div w:id="345136292">
      <w:bodyDiv w:val="1"/>
      <w:marLeft w:val="0"/>
      <w:marRight w:val="0"/>
      <w:marTop w:val="0"/>
      <w:marBottom w:val="0"/>
      <w:divBdr>
        <w:top w:val="none" w:sz="0" w:space="0" w:color="auto"/>
        <w:left w:val="none" w:sz="0" w:space="0" w:color="auto"/>
        <w:bottom w:val="none" w:sz="0" w:space="0" w:color="auto"/>
        <w:right w:val="none" w:sz="0" w:space="0" w:color="auto"/>
      </w:divBdr>
    </w:div>
    <w:div w:id="932737288">
      <w:bodyDiv w:val="1"/>
      <w:marLeft w:val="0"/>
      <w:marRight w:val="0"/>
      <w:marTop w:val="0"/>
      <w:marBottom w:val="0"/>
      <w:divBdr>
        <w:top w:val="none" w:sz="0" w:space="0" w:color="auto"/>
        <w:left w:val="none" w:sz="0" w:space="0" w:color="auto"/>
        <w:bottom w:val="none" w:sz="0" w:space="0" w:color="auto"/>
        <w:right w:val="none" w:sz="0" w:space="0" w:color="auto"/>
      </w:divBdr>
    </w:div>
    <w:div w:id="1047996310">
      <w:bodyDiv w:val="1"/>
      <w:marLeft w:val="0"/>
      <w:marRight w:val="0"/>
      <w:marTop w:val="0"/>
      <w:marBottom w:val="0"/>
      <w:divBdr>
        <w:top w:val="none" w:sz="0" w:space="0" w:color="auto"/>
        <w:left w:val="none" w:sz="0" w:space="0" w:color="auto"/>
        <w:bottom w:val="none" w:sz="0" w:space="0" w:color="auto"/>
        <w:right w:val="none" w:sz="0" w:space="0" w:color="auto"/>
      </w:divBdr>
    </w:div>
    <w:div w:id="1312170916">
      <w:bodyDiv w:val="1"/>
      <w:marLeft w:val="0"/>
      <w:marRight w:val="0"/>
      <w:marTop w:val="0"/>
      <w:marBottom w:val="0"/>
      <w:divBdr>
        <w:top w:val="none" w:sz="0" w:space="0" w:color="auto"/>
        <w:left w:val="none" w:sz="0" w:space="0" w:color="auto"/>
        <w:bottom w:val="none" w:sz="0" w:space="0" w:color="auto"/>
        <w:right w:val="none" w:sz="0" w:space="0" w:color="auto"/>
      </w:divBdr>
    </w:div>
    <w:div w:id="1555308432">
      <w:bodyDiv w:val="1"/>
      <w:marLeft w:val="0"/>
      <w:marRight w:val="0"/>
      <w:marTop w:val="0"/>
      <w:marBottom w:val="0"/>
      <w:divBdr>
        <w:top w:val="none" w:sz="0" w:space="0" w:color="auto"/>
        <w:left w:val="none" w:sz="0" w:space="0" w:color="auto"/>
        <w:bottom w:val="none" w:sz="0" w:space="0" w:color="auto"/>
        <w:right w:val="none" w:sz="0" w:space="0" w:color="auto"/>
      </w:divBdr>
    </w:div>
    <w:div w:id="1656302765">
      <w:bodyDiv w:val="1"/>
      <w:marLeft w:val="0"/>
      <w:marRight w:val="0"/>
      <w:marTop w:val="0"/>
      <w:marBottom w:val="0"/>
      <w:divBdr>
        <w:top w:val="none" w:sz="0" w:space="0" w:color="auto"/>
        <w:left w:val="none" w:sz="0" w:space="0" w:color="auto"/>
        <w:bottom w:val="none" w:sz="0" w:space="0" w:color="auto"/>
        <w:right w:val="none" w:sz="0" w:space="0" w:color="auto"/>
      </w:divBdr>
    </w:div>
    <w:div w:id="1756317352">
      <w:bodyDiv w:val="1"/>
      <w:marLeft w:val="0"/>
      <w:marRight w:val="0"/>
      <w:marTop w:val="0"/>
      <w:marBottom w:val="0"/>
      <w:divBdr>
        <w:top w:val="none" w:sz="0" w:space="0" w:color="auto"/>
        <w:left w:val="none" w:sz="0" w:space="0" w:color="auto"/>
        <w:bottom w:val="none" w:sz="0" w:space="0" w:color="auto"/>
        <w:right w:val="none" w:sz="0" w:space="0" w:color="auto"/>
      </w:divBdr>
    </w:div>
    <w:div w:id="1956980357">
      <w:bodyDiv w:val="1"/>
      <w:marLeft w:val="0"/>
      <w:marRight w:val="0"/>
      <w:marTop w:val="0"/>
      <w:marBottom w:val="0"/>
      <w:divBdr>
        <w:top w:val="none" w:sz="0" w:space="0" w:color="auto"/>
        <w:left w:val="none" w:sz="0" w:space="0" w:color="auto"/>
        <w:bottom w:val="none" w:sz="0" w:space="0" w:color="auto"/>
        <w:right w:val="none" w:sz="0" w:space="0" w:color="auto"/>
      </w:divBdr>
    </w:div>
    <w:div w:id="2047440693">
      <w:bodyDiv w:val="1"/>
      <w:marLeft w:val="0"/>
      <w:marRight w:val="0"/>
      <w:marTop w:val="0"/>
      <w:marBottom w:val="0"/>
      <w:divBdr>
        <w:top w:val="none" w:sz="0" w:space="0" w:color="auto"/>
        <w:left w:val="none" w:sz="0" w:space="0" w:color="auto"/>
        <w:bottom w:val="none" w:sz="0" w:space="0" w:color="auto"/>
        <w:right w:val="none" w:sz="0" w:space="0" w:color="auto"/>
      </w:divBdr>
    </w:div>
    <w:div w:id="20861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ara@uni-goetting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F9B7-E16B-4359-9D5B-056FF3DA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Hecke</dc:creator>
  <cp:lastModifiedBy>ASC</cp:lastModifiedBy>
  <cp:revision>2</cp:revision>
  <cp:lastPrinted>2014-03-17T15:30:00Z</cp:lastPrinted>
  <dcterms:created xsi:type="dcterms:W3CDTF">2020-04-01T13:39:00Z</dcterms:created>
  <dcterms:modified xsi:type="dcterms:W3CDTF">2020-04-01T13:39:00Z</dcterms:modified>
</cp:coreProperties>
</file>